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CD49" w14:textId="200384D7" w:rsidR="00853F6F" w:rsidRDefault="002B4E5B" w:rsidP="009A4CF9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</w:t>
      </w:r>
      <w:r w:rsidR="00DB0C0D">
        <w:rPr>
          <w:sz w:val="22"/>
          <w:szCs w:val="22"/>
        </w:rPr>
        <w:t>9</w:t>
      </w:r>
      <w:r w:rsidR="009A4CF9" w:rsidRPr="009A4CF9">
        <w:rPr>
          <w:sz w:val="22"/>
          <w:szCs w:val="22"/>
        </w:rPr>
        <w:t xml:space="preserve"> </w:t>
      </w:r>
    </w:p>
    <w:p w14:paraId="6CF16C31" w14:textId="77777777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64F30E57" wp14:editId="5B7A10AC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08B9D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4F88CA98" w14:textId="35900F03" w:rsidR="004D26F4" w:rsidRDefault="00380C45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>
        <w:rPr>
          <w:rFonts w:cs="Times New Roman"/>
          <w:b/>
          <w:sz w:val="28"/>
          <w:szCs w:val="28"/>
        </w:rPr>
        <w:t xml:space="preserve">Zestawienie prac dla zakresu </w:t>
      </w:r>
      <w:r w:rsidR="00A63A15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postępowania</w:t>
      </w:r>
    </w:p>
    <w:p w14:paraId="7C7A6408" w14:textId="77777777" w:rsidR="00380C45" w:rsidRDefault="00380C45" w:rsidP="004D26F4">
      <w:pPr>
        <w:jc w:val="center"/>
        <w:rPr>
          <w:rFonts w:cs="Times New Roman"/>
          <w:b/>
          <w:sz w:val="28"/>
          <w:szCs w:val="28"/>
        </w:rPr>
      </w:pPr>
    </w:p>
    <w:bookmarkEnd w:id="1"/>
    <w:p w14:paraId="4DD10AC6" w14:textId="77777777" w:rsidR="004351E1" w:rsidRDefault="00C933FA" w:rsidP="004351E1">
      <w:pPr>
        <w:jc w:val="both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>„Prace konserwatorskie przy zabytku ruchomym znajdującym się w Kościele pw.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</w:t>
      </w:r>
      <w:r>
        <w:rPr>
          <w:rFonts w:ascii="Arial" w:hAnsi="Arial" w:cs="Arial"/>
          <w:b/>
          <w:bCs/>
        </w:rPr>
        <w:t>” – postępowanie zakupowe nr 1/2024</w:t>
      </w:r>
    </w:p>
    <w:p w14:paraId="67973ACC" w14:textId="77777777" w:rsidR="004351E1" w:rsidRDefault="004351E1" w:rsidP="004351E1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181"/>
        <w:tblW w:w="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598"/>
      </w:tblGrid>
      <w:tr w:rsidR="0075330E" w:rsidRPr="0075330E" w14:paraId="7D327C91" w14:textId="77777777" w:rsidTr="0075330E">
        <w:trPr>
          <w:trHeight w:val="30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C456A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F984C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</w:tr>
      <w:tr w:rsidR="0075330E" w:rsidRPr="0075330E" w14:paraId="53D86CFC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1B08D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EDE06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Centrala alarmowa z komunikatorem LAN i modułem radiowym</w:t>
            </w:r>
          </w:p>
        </w:tc>
      </w:tr>
      <w:tr w:rsidR="0075330E" w:rsidRPr="0075330E" w14:paraId="0DF3448F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9F376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DCFA2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Moduł komunikatora LTE</w:t>
            </w:r>
          </w:p>
        </w:tc>
      </w:tr>
      <w:tr w:rsidR="0075330E" w:rsidRPr="0075330E" w14:paraId="61FBDD19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9D919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A61EF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 xml:space="preserve">Bezprzewodowa klawiatura LCD z wbudowanym czytnikiem RFID </w:t>
            </w:r>
          </w:p>
        </w:tc>
      </w:tr>
      <w:tr w:rsidR="0075330E" w:rsidRPr="0075330E" w14:paraId="252B6555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DE8AB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3A0C5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Klawiatura LCD z wbudowanym czytnikiem RFID</w:t>
            </w:r>
          </w:p>
        </w:tc>
      </w:tr>
      <w:tr w:rsidR="0075330E" w:rsidRPr="0075330E" w14:paraId="728AF211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B3776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B6B94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bariera podczerwieni, zasięg 100m</w:t>
            </w:r>
          </w:p>
        </w:tc>
      </w:tr>
      <w:tr w:rsidR="0075330E" w:rsidRPr="0075330E" w14:paraId="656CA385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56631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E54EB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dualna PIR + MW</w:t>
            </w:r>
          </w:p>
        </w:tc>
      </w:tr>
      <w:tr w:rsidR="0075330E" w:rsidRPr="0075330E" w14:paraId="1F502C63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A1197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19363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ruchu PIR z wbudowanym aparatem cyfrowym</w:t>
            </w:r>
          </w:p>
        </w:tc>
      </w:tr>
      <w:tr w:rsidR="0075330E" w:rsidRPr="0075330E" w14:paraId="2E32D806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38943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5AB21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ruchu PIR sufitowa</w:t>
            </w:r>
          </w:p>
        </w:tc>
      </w:tr>
      <w:tr w:rsidR="0075330E" w:rsidRPr="0075330E" w14:paraId="458ACEFF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1925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F9EC5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otwarcia</w:t>
            </w:r>
          </w:p>
        </w:tc>
      </w:tr>
      <w:tr w:rsidR="0075330E" w:rsidRPr="0075330E" w14:paraId="4542DAA0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3E7F9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72568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dymu i temperatury z syrenką</w:t>
            </w:r>
          </w:p>
        </w:tc>
      </w:tr>
      <w:tr w:rsidR="0075330E" w:rsidRPr="0075330E" w14:paraId="7F2BC67B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A0FC8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C3576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temperatury</w:t>
            </w:r>
          </w:p>
        </w:tc>
      </w:tr>
      <w:tr w:rsidR="0075330E" w:rsidRPr="0075330E" w14:paraId="35FDFB4A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A5BFC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7C3C4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Bezprzewodowa czujka wstrząsu i przechyłu</w:t>
            </w:r>
          </w:p>
        </w:tc>
      </w:tr>
      <w:tr w:rsidR="0075330E" w:rsidRPr="0075330E" w14:paraId="0C2A5BA7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E0B7D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BB0CC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 xml:space="preserve">Bezprzewodowa czujka zbicia szkła </w:t>
            </w:r>
          </w:p>
        </w:tc>
      </w:tr>
      <w:tr w:rsidR="0075330E" w:rsidRPr="0075330E" w14:paraId="4AEE9E89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ACB77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C7E1B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Dwukierunkowy pilot z czterema przyciskami</w:t>
            </w:r>
          </w:p>
        </w:tc>
      </w:tr>
      <w:tr w:rsidR="0075330E" w:rsidRPr="0075330E" w14:paraId="4397725C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4C79C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A7D58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System monitorowania temperatury i wilgotności</w:t>
            </w:r>
          </w:p>
        </w:tc>
      </w:tr>
      <w:tr w:rsidR="0075330E" w:rsidRPr="0075330E" w14:paraId="3AA7506D" w14:textId="77777777" w:rsidTr="0075330E">
        <w:trPr>
          <w:trHeight w:val="2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B01A6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jc w:val="right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B090E" w14:textId="77777777" w:rsidR="0075330E" w:rsidRPr="0075330E" w:rsidRDefault="0075330E" w:rsidP="0075330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Times New Roman"/>
                <w:lang w:eastAsia="pl-PL"/>
              </w:rPr>
            </w:pPr>
            <w:r w:rsidRPr="0075330E">
              <w:rPr>
                <w:rFonts w:ascii="Aptos Narrow" w:hAnsi="Aptos Narrow" w:cs="Times New Roman"/>
                <w:color w:val="000000"/>
                <w:lang w:eastAsia="pl-PL"/>
              </w:rPr>
              <w:t>Montaż, konfiguracja systemu, materiały montażowe</w:t>
            </w:r>
          </w:p>
        </w:tc>
      </w:tr>
    </w:tbl>
    <w:p w14:paraId="1D19F5E6" w14:textId="77777777" w:rsidR="00380C45" w:rsidRDefault="00380C45" w:rsidP="004351E1">
      <w:pPr>
        <w:rPr>
          <w:rFonts w:cs="Times New Roman"/>
        </w:rPr>
      </w:pPr>
    </w:p>
    <w:p w14:paraId="4AE0548D" w14:textId="77777777" w:rsidR="00380C45" w:rsidRDefault="00380C45" w:rsidP="004351E1">
      <w:pPr>
        <w:rPr>
          <w:rFonts w:cs="Times New Roman"/>
        </w:rPr>
      </w:pPr>
    </w:p>
    <w:p w14:paraId="627C738E" w14:textId="77777777" w:rsidR="00380C45" w:rsidRDefault="00380C45" w:rsidP="004351E1">
      <w:pPr>
        <w:rPr>
          <w:rFonts w:cs="Times New Roman"/>
        </w:rPr>
      </w:pPr>
    </w:p>
    <w:p w14:paraId="38AED903" w14:textId="5B69F7DC" w:rsidR="007A2F62" w:rsidRDefault="007A2F62" w:rsidP="007A2F62">
      <w:pPr>
        <w:rPr>
          <w:rFonts w:cs="Times New Roman"/>
          <w:sz w:val="18"/>
          <w:szCs w:val="18"/>
        </w:rPr>
      </w:pPr>
    </w:p>
    <w:p w14:paraId="26C815A4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A5716" w14:textId="77777777" w:rsidR="001A1448" w:rsidRDefault="001A1448">
      <w:pPr>
        <w:spacing w:line="240" w:lineRule="auto"/>
      </w:pPr>
      <w:r>
        <w:separator/>
      </w:r>
    </w:p>
  </w:endnote>
  <w:endnote w:type="continuationSeparator" w:id="0">
    <w:p w14:paraId="40B7D421" w14:textId="77777777" w:rsidR="001A1448" w:rsidRDefault="001A1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933A" w14:textId="77777777" w:rsidR="001A1448" w:rsidRDefault="001A144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E7E22FB" w14:textId="77777777" w:rsidR="001A1448" w:rsidRDefault="001A1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52AE"/>
    <w:multiLevelType w:val="hybridMultilevel"/>
    <w:tmpl w:val="3E20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C2306C"/>
    <w:multiLevelType w:val="hybridMultilevel"/>
    <w:tmpl w:val="53F68F90"/>
    <w:lvl w:ilvl="0" w:tplc="623E60C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7A4C"/>
    <w:multiLevelType w:val="hybridMultilevel"/>
    <w:tmpl w:val="24FC53AA"/>
    <w:lvl w:ilvl="0" w:tplc="2B18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F9AD7"/>
    <w:multiLevelType w:val="hybridMultilevel"/>
    <w:tmpl w:val="DB8901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0B7D08"/>
    <w:multiLevelType w:val="hybridMultilevel"/>
    <w:tmpl w:val="04F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9633">
    <w:abstractNumId w:val="1"/>
  </w:num>
  <w:num w:numId="2" w16cid:durableId="159082763">
    <w:abstractNumId w:val="4"/>
  </w:num>
  <w:num w:numId="3" w16cid:durableId="1006052008">
    <w:abstractNumId w:val="2"/>
  </w:num>
  <w:num w:numId="4" w16cid:durableId="2092191322">
    <w:abstractNumId w:val="0"/>
  </w:num>
  <w:num w:numId="5" w16cid:durableId="1877236690">
    <w:abstractNumId w:val="5"/>
  </w:num>
  <w:num w:numId="6" w16cid:durableId="11577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45954"/>
    <w:rsid w:val="00191F38"/>
    <w:rsid w:val="001A1448"/>
    <w:rsid w:val="001B51CD"/>
    <w:rsid w:val="001E5A4A"/>
    <w:rsid w:val="0020007F"/>
    <w:rsid w:val="0024007D"/>
    <w:rsid w:val="002B4A58"/>
    <w:rsid w:val="002B4E5B"/>
    <w:rsid w:val="002C6516"/>
    <w:rsid w:val="002D0F34"/>
    <w:rsid w:val="0030720F"/>
    <w:rsid w:val="00336E03"/>
    <w:rsid w:val="003474EE"/>
    <w:rsid w:val="00380C45"/>
    <w:rsid w:val="00386359"/>
    <w:rsid w:val="004351E1"/>
    <w:rsid w:val="00443E2C"/>
    <w:rsid w:val="004825CB"/>
    <w:rsid w:val="004A07C6"/>
    <w:rsid w:val="004A09C4"/>
    <w:rsid w:val="004B3216"/>
    <w:rsid w:val="004D26F4"/>
    <w:rsid w:val="005123B4"/>
    <w:rsid w:val="005E6C35"/>
    <w:rsid w:val="006116C1"/>
    <w:rsid w:val="00675848"/>
    <w:rsid w:val="006A2D15"/>
    <w:rsid w:val="006A5E5D"/>
    <w:rsid w:val="006F7E8F"/>
    <w:rsid w:val="0075330E"/>
    <w:rsid w:val="007631D0"/>
    <w:rsid w:val="007A2F62"/>
    <w:rsid w:val="007D2EAB"/>
    <w:rsid w:val="007F3AE1"/>
    <w:rsid w:val="00853F6F"/>
    <w:rsid w:val="00915B8A"/>
    <w:rsid w:val="009A4CF9"/>
    <w:rsid w:val="009B1E54"/>
    <w:rsid w:val="00A31F8F"/>
    <w:rsid w:val="00A42358"/>
    <w:rsid w:val="00A63A15"/>
    <w:rsid w:val="00AC1E96"/>
    <w:rsid w:val="00B751DD"/>
    <w:rsid w:val="00B75672"/>
    <w:rsid w:val="00BD1448"/>
    <w:rsid w:val="00BE29D4"/>
    <w:rsid w:val="00C91DB8"/>
    <w:rsid w:val="00C933FA"/>
    <w:rsid w:val="00D261BE"/>
    <w:rsid w:val="00DB0C0D"/>
    <w:rsid w:val="00EE0595"/>
    <w:rsid w:val="00F15867"/>
    <w:rsid w:val="00F443C9"/>
    <w:rsid w:val="00F6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D37A"/>
  <w15:docId w15:val="{AF98B3F7-DD88-4130-9198-C98FFD0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CD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1B51CD"/>
    <w:pPr>
      <w:ind w:left="720"/>
    </w:pPr>
  </w:style>
  <w:style w:type="paragraph" w:styleId="Nagwek">
    <w:name w:val="head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rsid w:val="001B51CD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sid w:val="001B51C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sid w:val="001B51CD"/>
    <w:rPr>
      <w:color w:val="0563C1"/>
      <w:u w:val="single"/>
    </w:rPr>
  </w:style>
  <w:style w:type="paragraph" w:styleId="NormalnyWeb">
    <w:name w:val="Normal (Web)"/>
    <w:basedOn w:val="Normalny"/>
    <w:rsid w:val="001B51CD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sid w:val="001B51CD"/>
    <w:rPr>
      <w:color w:val="605E5C"/>
      <w:shd w:val="clear" w:color="auto" w:fill="E1DFDD"/>
    </w:rPr>
  </w:style>
  <w:style w:type="paragraph" w:styleId="Poprawka">
    <w:name w:val="Revision"/>
    <w:rsid w:val="001B51CD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Aneta Studzińska</cp:lastModifiedBy>
  <cp:revision>12</cp:revision>
  <cp:lastPrinted>2019-01-08T11:01:00Z</cp:lastPrinted>
  <dcterms:created xsi:type="dcterms:W3CDTF">2024-02-16T12:15:00Z</dcterms:created>
  <dcterms:modified xsi:type="dcterms:W3CDTF">2024-06-06T12:29:00Z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